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FAC-SIMILE CONTRATTO DI PRESTAZIONE SANITARIA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4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la Dott.ssa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Nata a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Residente a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Con studio sito in 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C.F.: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P.Iva: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Polizza assicurativa R.C. Terzi e Professionale stipulata con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- Iscritto all’Albo sez. A presso l’Ordine degli Psicologi della Calabria al n.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Pec: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Mobile: </w:t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di seguito denominato per brevità “Professionista”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e</w:t>
      </w:r>
    </w:p>
    <w:tbl>
      <w:tblPr>
        <w:tblStyle w:val="Table2"/>
        <w:tblW w:w="9638.0" w:type="dxa"/>
        <w:jc w:val="left"/>
        <w:tblInd w:w="4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Il Sig.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nato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residente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C.F.: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Pec: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 Mobile: </w:t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di seguito denominata per brevità “Cliente”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Premesso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il cliente dichiara di aver ricevuto l’Informativa sul trattamento dei dati personali ai sensi dell’Articolo 13 D.lgs 196/03 (Codice Privacy) e dell’articolo 13 del Regolamento UE 2016/679 (GDPR)</w:t>
      </w:r>
    </w:p>
    <w:p w:rsidR="00000000" w:rsidDel="00000000" w:rsidP="00000000" w:rsidRDefault="00000000" w:rsidRPr="00000000" w14:paraId="0000001D">
      <w:pPr>
        <w:tabs>
          <w:tab w:val="left" w:pos="7068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Convengono quanto segue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Art. 1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Efficacia delle premesse del contratto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La premessa costituisce parte integrante della presente scrittura.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Art. 2 - Conferimento e oggetto dell’incarico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1. Il Cliente, conferisce al Professionista, che accetta, l’incarico per lo svolgimento dell’attività di __________________________;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2. Il Cliente dichiara di essere stato adeguatamente informato dal Professionista della complessità dell’incarico;</w:t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Il Cliente dichiara di essere stato informato dal Professionista di tutte le circostanze prevedibili al momento della stipulazione del contratto;</w:t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Il Professionista si impegna ad informare per iscritto il Cliente di circostanze non prevedibili al momento della stipulazione del contratto che determinano un aumento dei costi.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3 - Frequenza e durata degli incontri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1. Gli incontri avverranno presso lo studio del Professionista in _________________________. Avranno una durata di ____________ minuti e la frequenza sarà settimanale, salvo diversi accordi dipendenti dalla complessità del trattamento.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Art. 4 - Corrispettivo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1. Le parti pattuiscono il seguente corrispettivo per l’opera del Professionista a prestazione fissa (esente IVA ex art. 10 DPR 633/72):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6.0" w:type="dxa"/>
        <w:jc w:val="left"/>
        <w:tblInd w:w="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925"/>
        <w:gridCol w:w="1929"/>
        <w:gridCol w:w="1921"/>
        <w:gridCol w:w="3861"/>
        <w:tblGridChange w:id="0">
          <w:tblGrid>
            <w:gridCol w:w="1925"/>
            <w:gridCol w:w="1929"/>
            <w:gridCol w:w="1921"/>
            <w:gridCol w:w="3861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Prestazione: 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C.P. Enpap 2%: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Marca da bollo: 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Liberation Serif" w:cs="Liberation Serif" w:eastAsia="Liberation Serif" w:hAnsi="Liberation Serif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Il compenso, liberamente determinato, come sopra fissato è ritenuto dalle parti adeguato all’importanza dell’opera.</w:t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La corresponsione dell’importo indicato avverrà al termine di ciascuna seduta tramite _____________ (contanti, bonifico, POS ecc);</w:t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5 - Trasmissione dati dati relativi alle spese sanitarie</w:t>
      </w:r>
    </w:p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>
          <w:color w:val="00000a"/>
        </w:rPr>
      </w:pPr>
      <w:bookmarkStart w:colFirst="0" w:colLast="0" w:name="_gjdgxs" w:id="0"/>
      <w:bookmarkEnd w:id="0"/>
      <w:r w:rsidDel="00000000" w:rsidR="00000000" w:rsidRPr="00000000">
        <w:rPr>
          <w:color w:val="00000a"/>
          <w:rtl w:val="0"/>
        </w:rPr>
        <w:t xml:space="preserve">□ Il Cliente si oppone</w:t>
      </w:r>
      <w:r w:rsidDel="00000000" w:rsidR="00000000" w:rsidRPr="00000000">
        <w:rPr>
          <w:rtl w:val="0"/>
        </w:rPr>
        <w:t xml:space="preserve"> alla trasmissione al SistemaTS ai sensi dell’art. 3 del DM 31-07-2015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360" w:lineRule="auto"/>
        <w:jc w:val="both"/>
        <w:rPr>
          <w:color w:val="00000a"/>
        </w:rPr>
      </w:pPr>
      <w:r w:rsidDel="00000000" w:rsidR="00000000" w:rsidRPr="00000000">
        <w:rPr>
          <w:rtl w:val="0"/>
        </w:rPr>
        <w:t xml:space="preserve">□ Il Cliente non si oppone  alla trasmissione al SistemaTS ai sensi dell’art. 3 del DM 31-07-2015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Si allega:</w:t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copia documento identità del Cliente.</w:t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4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Firma del Cliente</w:t>
      </w:r>
    </w:p>
    <w:p w:rsidR="00000000" w:rsidDel="00000000" w:rsidP="00000000" w:rsidRDefault="00000000" w:rsidRPr="00000000" w14:paraId="0000004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 </w:t>
        <w:tab/>
        <w:tab/>
        <w:tab/>
        <w:tab/>
        <w:tab/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  <w:t xml:space="preserve">Firma del Professionista</w:t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 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1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1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1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